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57A1" w:rsidP="00B46D62">
      <w:pPr>
        <w:pStyle w:val="2"/>
        <w:shd w:val="clear" w:color="auto" w:fill="auto"/>
        <w:spacing w:after="254" w:line="250" w:lineRule="exact"/>
        <w:jc w:val="right"/>
      </w:pPr>
      <w:r>
        <w:t>№ 5-</w:t>
      </w:r>
      <w:r w:rsidRPr="00C77E9F" w:rsidR="0028369C">
        <w:rPr>
          <w:color w:val="FF0000"/>
          <w:lang w:val="ru-RU"/>
        </w:rPr>
        <w:t>7</w:t>
      </w:r>
      <w:r w:rsidRPr="00C77E9F" w:rsidR="00C77E9F">
        <w:rPr>
          <w:color w:val="FF0000"/>
          <w:lang w:val="ru-RU"/>
        </w:rPr>
        <w:t>80</w:t>
      </w:r>
      <w:r w:rsidR="00534750">
        <w:t>-2102/2024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ПОСТАНОВЛЕНИЕ</w:t>
      </w:r>
    </w:p>
    <w:p w:rsidR="00534750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  <w:r w:rsidRPr="00DA775B">
        <w:rPr>
          <w:rFonts w:eastAsia="MS Mincho"/>
          <w:sz w:val="26"/>
          <w:szCs w:val="26"/>
        </w:rPr>
        <w:t>по делу об административном правонарушении</w:t>
      </w:r>
    </w:p>
    <w:p w:rsidR="00534750" w:rsidRPr="00DA775B" w:rsidP="00534750">
      <w:pPr>
        <w:pStyle w:val="NoSpacing"/>
        <w:ind w:firstLine="567"/>
        <w:jc w:val="center"/>
        <w:rPr>
          <w:rFonts w:eastAsia="MS Mincho"/>
          <w:sz w:val="26"/>
          <w:szCs w:val="26"/>
        </w:rPr>
      </w:pPr>
    </w:p>
    <w:p w:rsidR="004157A1">
      <w:pPr>
        <w:pStyle w:val="2"/>
        <w:shd w:val="clear" w:color="auto" w:fill="auto"/>
        <w:tabs>
          <w:tab w:val="left" w:pos="4282"/>
          <w:tab w:val="left" w:pos="6961"/>
        </w:tabs>
        <w:spacing w:after="265" w:line="250" w:lineRule="exact"/>
        <w:ind w:left="20"/>
      </w:pPr>
      <w:r>
        <w:t>г. Нижневартовск</w:t>
      </w:r>
      <w:r w:rsidR="00724410">
        <w:tab/>
      </w:r>
      <w:r>
        <w:rPr>
          <w:lang w:val="ru-RU"/>
        </w:rPr>
        <w:t xml:space="preserve">                                   </w:t>
      </w:r>
      <w:r w:rsidR="00C95FF6">
        <w:rPr>
          <w:lang w:val="ru-RU"/>
        </w:rPr>
        <w:t>1</w:t>
      </w:r>
      <w:r w:rsidR="00210618">
        <w:rPr>
          <w:lang w:val="ru-RU"/>
        </w:rPr>
        <w:t>9</w:t>
      </w:r>
      <w:r w:rsidR="003D1079">
        <w:rPr>
          <w:lang w:val="ru-RU"/>
        </w:rPr>
        <w:t xml:space="preserve"> июня</w:t>
      </w:r>
      <w:r w:rsidR="00534750">
        <w:t xml:space="preserve"> 2024</w:t>
      </w:r>
      <w:r w:rsidR="00724410">
        <w:t xml:space="preserve"> года</w:t>
      </w:r>
    </w:p>
    <w:p w:rsidR="004157A1">
      <w:pPr>
        <w:pStyle w:val="2"/>
        <w:shd w:val="clear" w:color="auto" w:fill="auto"/>
        <w:spacing w:after="0" w:line="302" w:lineRule="exact"/>
        <w:ind w:left="20" w:right="20" w:firstLine="560"/>
        <w:jc w:val="both"/>
      </w:pPr>
      <w:r>
        <w:t xml:space="preserve">Мировой судья судебного участка № 2 Нижневартовского судебного района города окружного значения </w:t>
      </w:r>
      <w:r>
        <w:t>Нижневартовска ХМАО-Югры Трифонова Л.И., находящийся по адресу: ХМАО - Югра, г. Нижневартовск, ул. Нефтяников, 6. рассмотрев материалы дела об административном правонарушении в отношении:</w:t>
      </w:r>
    </w:p>
    <w:p w:rsidR="00C77E9F" w:rsidRPr="00794D99" w:rsidP="00C77E9F">
      <w:pPr>
        <w:ind w:firstLine="540"/>
        <w:jc w:val="both"/>
        <w:rPr>
          <w:rFonts w:ascii="Times New Roman" w:hAnsi="Times New Roman" w:cs="Times New Roman"/>
          <w:color w:val="FF0000"/>
          <w:sz w:val="25"/>
          <w:szCs w:val="25"/>
          <w:lang w:val="ru-RU"/>
        </w:rPr>
      </w:pPr>
      <w:r w:rsidRPr="0028369C">
        <w:rPr>
          <w:rFonts w:ascii="Times New Roman" w:hAnsi="Times New Roman" w:cs="Times New Roman"/>
          <w:sz w:val="25"/>
          <w:szCs w:val="25"/>
        </w:rPr>
        <w:t xml:space="preserve">должностного лица </w:t>
      </w:r>
      <w:r w:rsidRPr="0028369C" w:rsidR="00534750">
        <w:rPr>
          <w:rFonts w:ascii="Times New Roman" w:hAnsi="Times New Roman" w:cs="Times New Roman"/>
          <w:sz w:val="25"/>
          <w:szCs w:val="25"/>
        </w:rPr>
        <w:t>–</w:t>
      </w:r>
      <w:r w:rsidRPr="0028369C">
        <w:rPr>
          <w:rFonts w:ascii="Times New Roman" w:hAnsi="Times New Roman" w:cs="Times New Roman"/>
          <w:sz w:val="25"/>
          <w:szCs w:val="25"/>
        </w:rPr>
        <w:t xml:space="preserve"> </w:t>
      </w:r>
      <w:r w:rsidRPr="00C77E9F">
        <w:rPr>
          <w:rFonts w:ascii="Times New Roman" w:hAnsi="Times New Roman" w:cs="Times New Roman"/>
          <w:color w:val="FF0000"/>
          <w:sz w:val="25"/>
          <w:szCs w:val="25"/>
        </w:rPr>
        <w:t xml:space="preserve">Исаева Гюльоглана Байрамали оглы, </w:t>
      </w:r>
      <w:r w:rsidR="00794D99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C77E9F">
        <w:rPr>
          <w:rFonts w:ascii="Times New Roman" w:hAnsi="Times New Roman" w:cs="Times New Roman"/>
          <w:color w:val="FF0000"/>
          <w:sz w:val="25"/>
          <w:szCs w:val="25"/>
        </w:rPr>
        <w:t xml:space="preserve"> год</w:t>
      </w:r>
      <w:r w:rsidRPr="00C77E9F">
        <w:rPr>
          <w:rFonts w:ascii="Times New Roman" w:hAnsi="Times New Roman" w:cs="Times New Roman"/>
          <w:color w:val="FF0000"/>
          <w:sz w:val="25"/>
          <w:szCs w:val="25"/>
        </w:rPr>
        <w:t xml:space="preserve">а рождения, уроженца </w:t>
      </w:r>
      <w:r w:rsidR="00794D99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C77E9F">
        <w:rPr>
          <w:rFonts w:ascii="Times New Roman" w:hAnsi="Times New Roman" w:cs="Times New Roman"/>
          <w:color w:val="FF0000"/>
          <w:sz w:val="25"/>
          <w:szCs w:val="25"/>
        </w:rPr>
        <w:t xml:space="preserve">, проживающего по адресу: </w:t>
      </w:r>
      <w:r w:rsidR="00794D99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>
        <w:rPr>
          <w:rFonts w:ascii="Times New Roman" w:hAnsi="Times New Roman" w:cs="Times New Roman"/>
          <w:color w:val="FF0000"/>
          <w:sz w:val="25"/>
          <w:szCs w:val="25"/>
        </w:rPr>
        <w:t xml:space="preserve">, паспорт </w:t>
      </w:r>
      <w:r w:rsidR="00794D99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</w:p>
    <w:p w:rsidR="00C77E9F" w:rsidRPr="00C77E9F" w:rsidP="00C77E9F">
      <w:pPr>
        <w:ind w:firstLine="540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C77E9F">
        <w:rPr>
          <w:rFonts w:ascii="Times New Roman" w:hAnsi="Times New Roman" w:cs="Times New Roman"/>
          <w:color w:val="FF0000"/>
          <w:sz w:val="25"/>
          <w:szCs w:val="25"/>
        </w:rPr>
        <w:t xml:space="preserve">    </w:t>
      </w:r>
      <w:r w:rsidRPr="00C77E9F">
        <w:rPr>
          <w:rFonts w:ascii="Times New Roman" w:hAnsi="Times New Roman" w:cs="Times New Roman"/>
          <w:color w:val="FF0000"/>
          <w:sz w:val="25"/>
          <w:szCs w:val="25"/>
        </w:rPr>
        <w:tab/>
      </w:r>
      <w:r w:rsidRPr="00C77E9F">
        <w:rPr>
          <w:rFonts w:ascii="Times New Roman" w:hAnsi="Times New Roman" w:cs="Times New Roman"/>
          <w:color w:val="FF0000"/>
          <w:sz w:val="25"/>
          <w:szCs w:val="25"/>
        </w:rPr>
        <w:tab/>
      </w:r>
      <w:r w:rsidRPr="00C77E9F">
        <w:rPr>
          <w:rFonts w:ascii="Times New Roman" w:hAnsi="Times New Roman" w:cs="Times New Roman"/>
          <w:color w:val="FF0000"/>
          <w:sz w:val="25"/>
          <w:szCs w:val="25"/>
        </w:rPr>
        <w:tab/>
      </w:r>
      <w:r w:rsidRPr="00C77E9F">
        <w:rPr>
          <w:rFonts w:ascii="Times New Roman" w:hAnsi="Times New Roman" w:cs="Times New Roman"/>
          <w:color w:val="FF0000"/>
          <w:sz w:val="25"/>
          <w:szCs w:val="25"/>
        </w:rPr>
        <w:tab/>
        <w:t xml:space="preserve">   УСТАНОВИЛ:</w:t>
      </w:r>
    </w:p>
    <w:p w:rsidR="00567794" w:rsidRPr="002A1E66" w:rsidP="00C77E9F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77E9F">
        <w:rPr>
          <w:rFonts w:ascii="Times New Roman" w:hAnsi="Times New Roman" w:cs="Times New Roman"/>
          <w:color w:val="FF0000"/>
          <w:sz w:val="25"/>
          <w:szCs w:val="25"/>
        </w:rPr>
        <w:t xml:space="preserve">Исаев Г.Б., являясь директором ООО «МИР», расположенного по </w:t>
      </w:r>
      <w:r w:rsidRPr="00C77E9F">
        <w:rPr>
          <w:rFonts w:ascii="Times New Roman" w:hAnsi="Times New Roman" w:cs="Times New Roman"/>
          <w:color w:val="FF0000"/>
          <w:sz w:val="25"/>
          <w:szCs w:val="25"/>
        </w:rPr>
        <w:t xml:space="preserve">адресу: г. </w:t>
      </w:r>
      <w:r w:rsidR="00794D99">
        <w:rPr>
          <w:rFonts w:ascii="Times New Roman" w:hAnsi="Times New Roman" w:cs="Times New Roman"/>
          <w:color w:val="FF0000"/>
          <w:sz w:val="25"/>
          <w:szCs w:val="25"/>
          <w:lang w:val="ru-RU"/>
        </w:rPr>
        <w:t>…</w:t>
      </w:r>
      <w:r w:rsidRPr="0028369C" w:rsidR="00C95FF6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28369C" w:rsidR="00724410">
        <w:rPr>
          <w:rFonts w:ascii="Times New Roman" w:hAnsi="Times New Roman" w:cs="Times New Roman"/>
          <w:sz w:val="25"/>
          <w:szCs w:val="25"/>
        </w:rPr>
        <w:t>не предоставил в МРИ ФНС России № 6 по ХМАО-Югре по адресу г. Нижневартовск, ул. Менделеева, д. 13, бухгалтерск</w:t>
      </w:r>
      <w:r w:rsidRPr="0028369C" w:rsidR="003D1079">
        <w:rPr>
          <w:rFonts w:ascii="Times New Roman" w:hAnsi="Times New Roman" w:cs="Times New Roman"/>
          <w:sz w:val="25"/>
          <w:szCs w:val="25"/>
        </w:rPr>
        <w:t>ую отчетность за 12 месяцев 2023</w:t>
      </w:r>
      <w:r w:rsidRPr="0028369C" w:rsidR="002A1E66">
        <w:rPr>
          <w:rFonts w:ascii="Times New Roman" w:hAnsi="Times New Roman" w:cs="Times New Roman"/>
          <w:sz w:val="25"/>
          <w:szCs w:val="25"/>
        </w:rPr>
        <w:t xml:space="preserve"> года, срок</w:t>
      </w:r>
      <w:r w:rsidRPr="0028369C" w:rsidR="002A1E66">
        <w:rPr>
          <w:rFonts w:ascii="Times New Roman" w:hAnsi="Times New Roman" w:cs="Times New Roman"/>
          <w:sz w:val="25"/>
          <w:szCs w:val="25"/>
          <w:lang w:val="ru-RU"/>
        </w:rPr>
        <w:t xml:space="preserve"> представления не позднее 01.04.2024 года,</w:t>
      </w:r>
      <w:r w:rsidRPr="00210618" w:rsidR="002A1E66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 фактически отчетность </w:t>
      </w:r>
      <w:r w:rsidRPr="00210618" w:rsidR="00214F75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не </w:t>
      </w:r>
      <w:r w:rsidRPr="00210618" w:rsidR="002A1E66">
        <w:rPr>
          <w:rFonts w:ascii="Times New Roman" w:hAnsi="Times New Roman" w:cs="Times New Roman"/>
          <w:color w:val="FF0000"/>
          <w:sz w:val="25"/>
          <w:szCs w:val="25"/>
          <w:lang w:val="ru-RU"/>
        </w:rPr>
        <w:t xml:space="preserve">представлена. </w:t>
      </w:r>
    </w:p>
    <w:p w:rsidR="00567794" w:rsidRPr="00567794" w:rsidP="002A1E66">
      <w:pPr>
        <w:pStyle w:val="Header"/>
        <w:ind w:firstLine="539"/>
        <w:jc w:val="both"/>
        <w:rPr>
          <w:sz w:val="25"/>
          <w:szCs w:val="25"/>
        </w:rPr>
      </w:pPr>
      <w:r w:rsidRPr="002A1E66">
        <w:rPr>
          <w:sz w:val="25"/>
          <w:szCs w:val="25"/>
        </w:rPr>
        <w:t xml:space="preserve"> На рассмотрение административного материала </w:t>
      </w:r>
      <w:r w:rsidRPr="00C77E9F" w:rsidR="00C77E9F">
        <w:rPr>
          <w:color w:val="FF0000"/>
          <w:sz w:val="25"/>
          <w:szCs w:val="25"/>
        </w:rPr>
        <w:t>Исаев Г.Б</w:t>
      </w:r>
      <w:r w:rsidR="00C95FF6">
        <w:rPr>
          <w:sz w:val="25"/>
          <w:szCs w:val="25"/>
        </w:rPr>
        <w:t xml:space="preserve">. </w:t>
      </w:r>
      <w:r w:rsidRPr="002A1E66">
        <w:rPr>
          <w:sz w:val="25"/>
          <w:szCs w:val="25"/>
        </w:rPr>
        <w:t>не явился, о времени и месте рассмотрения административного материала уведомлялся надлежащим образом по указанному в протоколе адресу</w:t>
      </w:r>
      <w:r w:rsidRPr="00567794">
        <w:rPr>
          <w:sz w:val="25"/>
          <w:szCs w:val="25"/>
        </w:rPr>
        <w:t xml:space="preserve">. 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</w:rPr>
        <w:t>лица, привлекаемого к административной ответственности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Мировой судья, исследовав материалы дела, протокол об административном пр</w:t>
      </w:r>
      <w:r w:rsidR="00253A5E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авонарушении от </w:t>
      </w:r>
      <w:r w:rsidR="00214F75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20</w:t>
      </w:r>
      <w:r w:rsidR="003D1079"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  <w:t>.05.2024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; копию уведомления МРИ ФНС России № 6 по ХМАО-Югре о явке для составления протокола об административном правонарушении; списки и отслеживание почтовых отправлений; отчет об отслеживании; 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>сведения из Единого реестра субъектов мало</w:t>
      </w:r>
      <w:r w:rsidRPr="0056779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 и среднего предпринимательства;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выписку из ЕГРЮЛ, приходит к следующему.</w:t>
      </w: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В соответствии с п. 5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>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е трех месяцев после окончания отчетного года, за исключением случаев, когда организация в соответствии с 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u w:val="single"/>
          <w:shd w:val="clear" w:color="auto" w:fill="FFFFFF"/>
        </w:rPr>
        <w:t>Федеральным законом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от 6 декабря 2011 года N 402-ФЗ "О бухгалтерском учете" не обязана вести бухгалтерский учет или является религиозной организацией,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у которой за отчетные (налоговые) периоды календарного года не возникало обязанности по уплате налогов и сборов.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Оценив исследованные доказательства в их совокупности, мировой судья приходит к выводу, что </w:t>
      </w:r>
      <w:r w:rsidRPr="00C77E9F" w:rsidR="00C77E9F">
        <w:rPr>
          <w:rFonts w:ascii="Times New Roman" w:hAnsi="Times New Roman" w:cs="Times New Roman"/>
          <w:color w:val="FF0000"/>
          <w:sz w:val="25"/>
          <w:szCs w:val="25"/>
        </w:rPr>
        <w:t>Исаев Г.Б</w:t>
      </w:r>
      <w:r w:rsidR="00C77E9F">
        <w:rPr>
          <w:rFonts w:ascii="Times New Roman" w:hAnsi="Times New Roman" w:cs="Times New Roman"/>
          <w:color w:val="FF0000"/>
          <w:sz w:val="25"/>
          <w:szCs w:val="25"/>
          <w:lang w:val="ru-RU"/>
        </w:rPr>
        <w:t>.</w:t>
      </w:r>
      <w:r w:rsidRPr="00210618">
        <w:rPr>
          <w:rFonts w:ascii="Times New Roman" w:eastAsia="MS Mincho" w:hAnsi="Times New Roman" w:cs="Times New Roman"/>
          <w:color w:val="FF0000"/>
          <w:sz w:val="25"/>
          <w:szCs w:val="25"/>
        </w:rPr>
        <w:t>,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 совершил административное правонарушение, предусмотренное ч. 1 ст. 15.6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административных правонарушениях</w:t>
      </w:r>
      <w:r w:rsidRPr="00567794">
        <w:rPr>
          <w:rFonts w:ascii="Times New Roman" w:eastAsia="MS Mincho" w:hAnsi="Times New Roman" w:cs="Times New Roman"/>
          <w:sz w:val="25"/>
          <w:szCs w:val="25"/>
        </w:rPr>
        <w:t>, которая предусматривает административную ответственность за непредставление в установленный законодательством о налогах и сборах срок л</w:t>
      </w:r>
      <w:r w:rsidRPr="00567794">
        <w:rPr>
          <w:rFonts w:ascii="Times New Roman" w:eastAsia="MS Mincho" w:hAnsi="Times New Roman" w:cs="Times New Roman"/>
          <w:sz w:val="25"/>
          <w:szCs w:val="25"/>
        </w:rPr>
        <w:t xml:space="preserve">ибо отказ от представления в налоговые органы, таможенные органы оформленных в установленном порядке документов и (или) иных  сведений, необходимых для осуществления налогового 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контроля, а равно представление таких сведений в неполном объеме или в искаженн</w:t>
      </w:r>
      <w:r w:rsidRPr="00567794">
        <w:rPr>
          <w:rFonts w:ascii="Times New Roman" w:eastAsia="MS Mincho" w:hAnsi="Times New Roman" w:cs="Times New Roman"/>
          <w:sz w:val="25"/>
          <w:szCs w:val="25"/>
        </w:rPr>
        <w:t>ом виде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Сведени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й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о повторном совершении административного правонарушения мировому судье не представлено. 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В соответствии с ч. 3 ст. 3.4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>в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случаях, если назначение административного наказания в виде предупреждения не предусмотрено соответ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щего Кодекса.</w:t>
      </w:r>
    </w:p>
    <w:p w:rsidR="00567794" w:rsidRPr="00567794" w:rsidP="0056779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5"/>
          <w:szCs w:val="25"/>
          <w:lang w:val="x-none" w:eastAsia="x-none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В соответствии с ч</w:t>
      </w:r>
      <w:r w:rsidRPr="00567794">
        <w:rPr>
          <w:rFonts w:ascii="Times New Roman" w:hAnsi="Times New Roman" w:cs="Times New Roman"/>
          <w:sz w:val="25"/>
          <w:szCs w:val="25"/>
          <w:lang w:eastAsia="x-none"/>
        </w:rPr>
        <w:t xml:space="preserve">. 1 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ст. 4.1.1 </w:t>
      </w:r>
      <w:r w:rsidRPr="00567794">
        <w:rPr>
          <w:rFonts w:ascii="Times New Roman" w:hAnsi="Times New Roman" w:cs="Times New Roman"/>
          <w:sz w:val="25"/>
          <w:szCs w:val="25"/>
        </w:rPr>
        <w:t>Кодекса РФ об АП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 xml:space="preserve">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При назначении наказания мировой судья учитывает характер совершенного административно</w:t>
      </w:r>
      <w:r w:rsidRPr="00567794">
        <w:rPr>
          <w:rFonts w:ascii="Times New Roman" w:hAnsi="Times New Roman" w:cs="Times New Roman"/>
          <w:sz w:val="25"/>
          <w:szCs w:val="25"/>
          <w:lang w:val="x-none" w:eastAsia="x-none"/>
        </w:rPr>
        <w:t>го правонарушения, личность виновного, отсутствие смягчающих и отягчающих административную ответственность обстоятельств, предусмотренных ст.ст. 4.2 и 4.3 Кодекса РФ об АП</w:t>
      </w:r>
      <w:r w:rsidRPr="005677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67794">
        <w:rPr>
          <w:rFonts w:ascii="Times New Roman" w:hAnsi="Times New Roman" w:cs="Times New Roman"/>
          <w:sz w:val="25"/>
          <w:szCs w:val="25"/>
        </w:rPr>
        <w:t>На основании изложенного и руководствуясь ст. ст. 29.9, 29.10 Кодекса РФ об АП, ми</w:t>
      </w:r>
      <w:r w:rsidRPr="00567794">
        <w:rPr>
          <w:rFonts w:ascii="Times New Roman" w:hAnsi="Times New Roman" w:cs="Times New Roman"/>
          <w:sz w:val="25"/>
          <w:szCs w:val="25"/>
        </w:rPr>
        <w:t>ровой судья,</w:t>
      </w:r>
    </w:p>
    <w:p w:rsid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ПОСТАНОВИЛ:</w:t>
      </w:r>
    </w:p>
    <w:p w:rsidR="003D1079" w:rsidRPr="00567794" w:rsidP="00567794">
      <w:pPr>
        <w:ind w:right="-1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right="-1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77E9F">
        <w:rPr>
          <w:rFonts w:ascii="Times New Roman" w:hAnsi="Times New Roman" w:cs="Times New Roman"/>
          <w:color w:val="FF0000"/>
          <w:sz w:val="25"/>
          <w:szCs w:val="25"/>
        </w:rPr>
        <w:t xml:space="preserve">Исаева Гюльоглана Байрамали оглы </w:t>
      </w:r>
      <w:r w:rsidRPr="00567794">
        <w:rPr>
          <w:rFonts w:ascii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15.6 Кодекса РФ об АП, назначить наказание в виде предупреждения. </w:t>
      </w:r>
    </w:p>
    <w:p w:rsidR="00567794" w:rsidRPr="00567794" w:rsidP="003D107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  <w:r w:rsidRPr="003D1079">
        <w:rPr>
          <w:rFonts w:ascii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 w:rsidRPr="003D1079">
        <w:rPr>
          <w:rFonts w:ascii="Times New Roman" w:hAnsi="Times New Roman" w:cs="Times New Roman"/>
          <w:sz w:val="25"/>
          <w:szCs w:val="25"/>
        </w:rPr>
        <w:t>Нижневартовский городской суд в течение десяти суток со дня вручения или получения копии постановления через мирового судью, вынесшего постановление</w:t>
      </w:r>
      <w:r w:rsidRPr="00567794"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  <w:t>.</w:t>
      </w:r>
    </w:p>
    <w:p w:rsidR="00567794" w:rsidRPr="00567794" w:rsidP="00567794">
      <w:pPr>
        <w:ind w:right="-1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x-none" w:eastAsia="x-none"/>
        </w:rPr>
      </w:pP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>…</w:t>
      </w:r>
    </w:p>
    <w:p w:rsidR="00567794" w:rsidRPr="00567794" w:rsidP="00567794">
      <w:pPr>
        <w:ind w:firstLine="567"/>
        <w:jc w:val="both"/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</w:pP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Мировой судья                    </w:t>
      </w:r>
      <w:r w:rsidRPr="00567794">
        <w:rPr>
          <w:rFonts w:ascii="Times New Roman" w:eastAsia="MS Mincho" w:hAnsi="Times New Roman" w:cs="Times New Roman"/>
          <w:color w:val="auto"/>
          <w:sz w:val="25"/>
          <w:szCs w:val="25"/>
          <w:lang w:val="ru-RU"/>
        </w:rPr>
        <w:t xml:space="preserve">                                                              Л.И. Трифонова</w:t>
      </w:r>
    </w:p>
    <w:p w:rsidR="00567794" w:rsidRPr="00567794" w:rsidP="00567794">
      <w:pPr>
        <w:ind w:right="-1"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 w:eastAsia="x-none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67794" w:rsidRPr="00567794" w:rsidP="00567794">
      <w:pPr>
        <w:spacing w:line="29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val="ru-RU"/>
        </w:rPr>
      </w:pPr>
    </w:p>
    <w:p w:rsidR="00534750" w:rsidRPr="00534750" w:rsidP="00567794">
      <w:pPr>
        <w:pStyle w:val="Header"/>
        <w:ind w:firstLine="540"/>
        <w:jc w:val="both"/>
      </w:pPr>
    </w:p>
    <w:sectPr w:rsidSect="00534750">
      <w:headerReference w:type="default" r:id="rId4"/>
      <w:type w:val="continuous"/>
      <w:pgSz w:w="11905" w:h="16837"/>
      <w:pgMar w:top="637" w:right="848" w:bottom="954" w:left="170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7A1">
    <w:pPr>
      <w:pStyle w:val="a1"/>
      <w:framePr w:h="192" w:hRule="atLeast" w:wrap="none" w:vAnchor="text" w:hAnchor="page" w:x="5635" w:y="590"/>
      <w:shd w:val="clear" w:color="auto" w:fill="auto"/>
    </w:pPr>
    <w:r>
      <w:rPr>
        <w:rStyle w:val="11pt"/>
      </w:rPr>
      <w:t>2</w:t>
    </w:r>
  </w:p>
  <w:p w:rsidR="004157A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4157A1"/>
    <w:rsid w:val="00210618"/>
    <w:rsid w:val="00214F75"/>
    <w:rsid w:val="00253A5E"/>
    <w:rsid w:val="0028369C"/>
    <w:rsid w:val="002A09F2"/>
    <w:rsid w:val="002A1E66"/>
    <w:rsid w:val="003D1079"/>
    <w:rsid w:val="004157A1"/>
    <w:rsid w:val="004235BB"/>
    <w:rsid w:val="00534750"/>
    <w:rsid w:val="00567794"/>
    <w:rsid w:val="006A13C7"/>
    <w:rsid w:val="00724410"/>
    <w:rsid w:val="00725731"/>
    <w:rsid w:val="00772642"/>
    <w:rsid w:val="00794D99"/>
    <w:rsid w:val="00902A10"/>
    <w:rsid w:val="00B12D53"/>
    <w:rsid w:val="00B46D62"/>
    <w:rsid w:val="00C77E9F"/>
    <w:rsid w:val="00C95FF6"/>
    <w:rsid w:val="00CA6A4A"/>
    <w:rsid w:val="00D17453"/>
    <w:rsid w:val="00DA775B"/>
    <w:rsid w:val="00E961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D4A192-ED0F-4909-AF52-1056176A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">
    <w:name w:val="Основной текст2"/>
    <w:basedOn w:val="Normal"/>
    <w:link w:val="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235BB"/>
    <w:rPr>
      <w:rFonts w:ascii="Times New Roman" w:eastAsia="Times New Roman" w:hAnsi="Times New Roman" w:cs="Times New Roman"/>
      <w:lang w:val="ru-RU"/>
    </w:rPr>
  </w:style>
  <w:style w:type="paragraph" w:styleId="Header">
    <w:name w:val="header"/>
    <w:basedOn w:val="Normal"/>
    <w:link w:val="a2"/>
    <w:rsid w:val="0053475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2">
    <w:name w:val="Верхний колонтитул Знак"/>
    <w:basedOn w:val="DefaultParagraphFont"/>
    <w:link w:val="Header"/>
    <w:rsid w:val="00534750"/>
    <w:rPr>
      <w:rFonts w:ascii="Times New Roman" w:eastAsia="Times New Roman" w:hAnsi="Times New Roman" w:cs="Times New Roman"/>
      <w:lang w:val="ru-RU"/>
    </w:rPr>
  </w:style>
  <w:style w:type="paragraph" w:styleId="BodyText3">
    <w:name w:val="Body Text 3"/>
    <w:basedOn w:val="Normal"/>
    <w:link w:val="3"/>
    <w:rsid w:val="00534750"/>
    <w:pPr>
      <w:jc w:val="both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3">
    <w:name w:val="Основной текст 3 Знак"/>
    <w:basedOn w:val="DefaultParagraphFont"/>
    <w:link w:val="BodyText3"/>
    <w:rsid w:val="00534750"/>
    <w:rPr>
      <w:rFonts w:ascii="Times New Roman" w:eastAsia="Times New Roman" w:hAnsi="Times New Roman" w:cs="Times New Roman"/>
      <w:sz w:val="22"/>
      <w:lang w:val="x-none" w:eastAsia="x-none"/>
    </w:rPr>
  </w:style>
  <w:style w:type="paragraph" w:styleId="BalloonText">
    <w:name w:val="Balloon Text"/>
    <w:basedOn w:val="Normal"/>
    <w:link w:val="a3"/>
    <w:uiPriority w:val="99"/>
    <w:semiHidden/>
    <w:unhideWhenUsed/>
    <w:rsid w:val="0072573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25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